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w:t>
      </w:r>
      <w:r>
        <w:rPr>
          <w:rFonts w:hint="eastAsia" w:ascii="宋体" w:hAnsi="宋体" w:eastAsia="宋体"/>
          <w:sz w:val="28"/>
          <w:szCs w:val="28"/>
          <w:lang w:val="en-US" w:eastAsia="zh-CN"/>
        </w:rPr>
        <w:t>公司会议室会议专用平板电视机</w:t>
      </w:r>
      <w:r>
        <w:rPr>
          <w:rFonts w:hint="eastAsia" w:ascii="宋体" w:hAnsi="宋体" w:eastAsia="宋体"/>
          <w:sz w:val="28"/>
          <w:szCs w:val="28"/>
        </w:rPr>
        <w:t>采购项目询价的公告采用询价方式采购，请参与该询价事项的单位根据</w:t>
      </w:r>
      <w:r>
        <w:rPr>
          <w:rFonts w:hint="eastAsia" w:ascii="宋体" w:hAnsi="宋体" w:eastAsia="宋体"/>
          <w:sz w:val="28"/>
          <w:szCs w:val="28"/>
          <w:lang w:val="en-US" w:eastAsia="zh-CN"/>
        </w:rPr>
        <w:t>所需参数规格要求</w:t>
      </w:r>
      <w:r>
        <w:rPr>
          <w:rFonts w:hint="eastAsia" w:ascii="宋体" w:hAnsi="宋体" w:eastAsia="宋体"/>
          <w:sz w:val="28"/>
          <w:szCs w:val="28"/>
        </w:rPr>
        <w:t>（详见：</w:t>
      </w:r>
      <w:r>
        <w:rPr>
          <w:rFonts w:hint="eastAsia" w:ascii="宋体" w:hAnsi="宋体" w:eastAsia="宋体"/>
          <w:sz w:val="28"/>
          <w:szCs w:val="28"/>
          <w:lang w:val="en-US" w:eastAsia="zh-CN"/>
        </w:rPr>
        <w:t>询价采购清单</w:t>
      </w:r>
      <w:r>
        <w:rPr>
          <w:rFonts w:hint="eastAsia" w:ascii="宋体" w:hAnsi="宋体" w:eastAsia="宋体"/>
          <w:sz w:val="28"/>
          <w:szCs w:val="28"/>
        </w:rPr>
        <w:t>）进行报价，经确认无误后将企业营业执照（复印件加盖公章）、法人、资质证明材料</w:t>
      </w:r>
      <w:r>
        <w:rPr>
          <w:rFonts w:hint="eastAsia" w:ascii="宋体" w:hAnsi="宋体" w:eastAsia="宋体"/>
          <w:sz w:val="28"/>
          <w:szCs w:val="28"/>
          <w:lang w:val="en-US" w:eastAsia="zh-CN"/>
        </w:rPr>
        <w:t>及项目报价函通过以下任一联系方式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6</w:t>
      </w:r>
      <w:r>
        <w:rPr>
          <w:rFonts w:ascii="宋体" w:hAnsi="宋体" w:eastAsia="宋体"/>
          <w:sz w:val="28"/>
          <w:szCs w:val="28"/>
        </w:rPr>
        <w:t>月</w:t>
      </w:r>
      <w:r>
        <w:rPr>
          <w:rFonts w:hint="eastAsia" w:ascii="宋体" w:hAnsi="宋体" w:eastAsia="宋体"/>
          <w:sz w:val="28"/>
          <w:szCs w:val="28"/>
          <w:lang w:val="en-US" w:eastAsia="zh-CN"/>
        </w:rPr>
        <w:t>6</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pStyle w:val="2"/>
        <w:rPr>
          <w:rFonts w:hint="eastAsia" w:ascii="宋体" w:hAnsi="宋体" w:eastAsia="宋体"/>
          <w:sz w:val="28"/>
          <w:szCs w:val="28"/>
        </w:rPr>
      </w:pPr>
    </w:p>
    <w:p>
      <w:pPr>
        <w:jc w:val="center"/>
        <w:rPr>
          <w:rFonts w:hint="eastAsia" w:ascii="宋体" w:hAnsi="宋体" w:eastAsia="宋体"/>
          <w:b/>
          <w:bCs/>
          <w:sz w:val="36"/>
          <w:szCs w:val="36"/>
          <w:lang w:val="en-US" w:eastAsia="zh-CN"/>
        </w:rPr>
      </w:pPr>
      <w:r>
        <w:rPr>
          <w:rFonts w:hint="eastAsia" w:ascii="宋体" w:hAnsi="宋体" w:eastAsia="宋体"/>
          <w:b/>
          <w:bCs/>
          <w:sz w:val="36"/>
          <w:szCs w:val="36"/>
        </w:rPr>
        <w:t>询价采购</w:t>
      </w:r>
      <w:r>
        <w:rPr>
          <w:rFonts w:hint="eastAsia" w:ascii="宋体" w:hAnsi="宋体" w:eastAsia="宋体"/>
          <w:b/>
          <w:bCs/>
          <w:sz w:val="36"/>
          <w:szCs w:val="36"/>
          <w:lang w:val="en-US" w:eastAsia="zh-CN"/>
        </w:rPr>
        <w:t>清单</w:t>
      </w:r>
    </w:p>
    <w:p>
      <w:pPr>
        <w:pStyle w:val="2"/>
        <w:rPr>
          <w:rFonts w:hint="eastAsia"/>
        </w:rPr>
      </w:pPr>
    </w:p>
    <w:tbl>
      <w:tblPr>
        <w:tblStyle w:val="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3097"/>
        <w:gridCol w:w="970"/>
        <w:gridCol w:w="100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79"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设备名称</w:t>
            </w:r>
          </w:p>
        </w:tc>
        <w:tc>
          <w:tcPr>
            <w:tcW w:w="3097" w:type="dxa"/>
            <w:vAlign w:val="center"/>
          </w:tcPr>
          <w:p>
            <w:pPr>
              <w:spacing w:line="400" w:lineRule="exact"/>
              <w:jc w:val="center"/>
              <w:rPr>
                <w:rFonts w:hint="eastAsia" w:ascii="宋体" w:hAnsi="宋体" w:eastAsia="宋体"/>
                <w:b/>
                <w:bCs/>
                <w:sz w:val="28"/>
                <w:szCs w:val="28"/>
                <w:lang w:val="en-US" w:eastAsia="zh-CN"/>
              </w:rPr>
            </w:pPr>
            <w:r>
              <w:rPr>
                <w:rFonts w:hint="eastAsia" w:ascii="宋体" w:hAnsi="宋体" w:eastAsia="宋体"/>
                <w:b/>
                <w:bCs/>
                <w:sz w:val="28"/>
                <w:szCs w:val="28"/>
              </w:rPr>
              <w:t>规格</w:t>
            </w:r>
          </w:p>
        </w:tc>
        <w:tc>
          <w:tcPr>
            <w:tcW w:w="970"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单位</w:t>
            </w:r>
          </w:p>
        </w:tc>
        <w:tc>
          <w:tcPr>
            <w:tcW w:w="1005"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rPr>
              <w:t>数量</w:t>
            </w:r>
          </w:p>
        </w:tc>
        <w:tc>
          <w:tcPr>
            <w:tcW w:w="1427" w:type="dxa"/>
            <w:vAlign w:val="center"/>
          </w:tcPr>
          <w:p>
            <w:pPr>
              <w:spacing w:line="400" w:lineRule="exact"/>
              <w:jc w:val="center"/>
              <w:rPr>
                <w:rFonts w:ascii="宋体" w:hAnsi="宋体" w:eastAsia="宋体"/>
                <w:b/>
                <w:bCs/>
                <w:sz w:val="28"/>
                <w:szCs w:val="28"/>
              </w:rPr>
            </w:pPr>
            <w:r>
              <w:rPr>
                <w:rFonts w:hint="eastAsia" w:ascii="宋体" w:hAnsi="宋体" w:eastAsia="宋体"/>
                <w:b/>
                <w:bCs/>
                <w:sz w:val="28"/>
                <w:szCs w:val="28"/>
                <w:lang w:val="en-US" w:eastAsia="zh-CN"/>
              </w:rPr>
              <w:t>控制价</w:t>
            </w:r>
            <w:r>
              <w:rPr>
                <w:rFonts w:hint="eastAsia" w:ascii="宋体" w:hAnsi="宋体" w:eastAsia="宋体"/>
                <w:b/>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会议平板</w:t>
            </w:r>
          </w:p>
          <w:p>
            <w:pPr>
              <w:keepNext w:val="0"/>
              <w:keepLines w:val="0"/>
              <w:widowControl/>
              <w:suppressLineNumbers w:val="0"/>
              <w:ind w:left="0" w:leftChars="0" w:firstLine="0" w:firstLineChars="0"/>
              <w:jc w:val="center"/>
              <w:textAlignment w:val="center"/>
              <w:rPr>
                <w:rFonts w:hint="eastAsia" w:ascii="宋体" w:hAnsi="宋体" w:eastAsia="宋体"/>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电视机</w:t>
            </w:r>
          </w:p>
        </w:tc>
        <w:tc>
          <w:tcPr>
            <w:tcW w:w="3097" w:type="dxa"/>
            <w:vAlign w:val="center"/>
          </w:tcPr>
          <w:p>
            <w:pPr>
              <w:spacing w:line="400" w:lineRule="exact"/>
              <w:ind w:firstLine="360" w:firstLineChars="200"/>
              <w:jc w:val="left"/>
              <w:rPr>
                <w:rFonts w:hint="eastAsia" w:ascii="宋体" w:hAnsi="宋体" w:eastAsia="宋体"/>
                <w:sz w:val="18"/>
                <w:szCs w:val="18"/>
                <w:lang w:val="en-US" w:eastAsia="zh-CN"/>
              </w:rPr>
            </w:pPr>
            <w:r>
              <w:rPr>
                <w:rFonts w:hint="eastAsia" w:ascii="宋体" w:hAnsi="宋体" w:eastAsia="宋体"/>
                <w:sz w:val="18"/>
                <w:szCs w:val="18"/>
                <w:lang w:val="en-US" w:eastAsia="zh-CN"/>
              </w:rPr>
              <w:t>1.显示尺寸:98 inch LED背光源背光源类型:DLED响应时间:8ms色深度:10 bit对比度:1200:1(Typ.)亮度:500cd/m可视角:178(H)/178(V)系统参数CPU:A73*2-A53*2，主频15GHz内置存储:64 GB内存:3GB操作系统:Android 8.0OPs :i5处理器采，集成显卡8021a/b/g/n/ac Wi-Fi 支持高速无线传输，4.2蓝牙传输</w:t>
            </w:r>
          </w:p>
          <w:p>
            <w:pPr>
              <w:spacing w:line="400" w:lineRule="exact"/>
              <w:ind w:firstLine="360" w:firstLineChars="200"/>
              <w:jc w:val="left"/>
              <w:rPr>
                <w:rFonts w:hint="default" w:ascii="宋体" w:hAnsi="宋体" w:eastAsia="宋体"/>
                <w:sz w:val="28"/>
                <w:szCs w:val="28"/>
                <w:lang w:val="en-US" w:eastAsia="zh-CN"/>
              </w:rPr>
            </w:pPr>
            <w:r>
              <w:rPr>
                <w:rFonts w:hint="eastAsia" w:ascii="宋体" w:hAnsi="宋体" w:eastAsia="宋体"/>
                <w:sz w:val="18"/>
                <w:szCs w:val="18"/>
                <w:lang w:val="en-US" w:eastAsia="zh-CN"/>
              </w:rPr>
              <w:t>2.含支架、OPS模块（i5处理器，集成显卡，蓝牙传输）</w:t>
            </w:r>
          </w:p>
        </w:tc>
        <w:tc>
          <w:tcPr>
            <w:tcW w:w="970" w:type="dxa"/>
            <w:vAlign w:val="center"/>
          </w:tcPr>
          <w:p>
            <w:pPr>
              <w:spacing w:line="400" w:lineRule="exact"/>
              <w:jc w:val="center"/>
              <w:rPr>
                <w:rFonts w:ascii="宋体" w:hAnsi="宋体" w:eastAsia="宋体"/>
                <w:sz w:val="28"/>
                <w:szCs w:val="28"/>
              </w:rPr>
            </w:pPr>
            <w:r>
              <w:rPr>
                <w:rFonts w:hint="eastAsia" w:ascii="宋体" w:hAnsi="宋体" w:eastAsia="宋体"/>
                <w:sz w:val="28"/>
                <w:szCs w:val="28"/>
              </w:rPr>
              <w:t>台</w:t>
            </w:r>
          </w:p>
        </w:tc>
        <w:tc>
          <w:tcPr>
            <w:tcW w:w="1005" w:type="dxa"/>
            <w:vAlign w:val="center"/>
          </w:tcPr>
          <w:p>
            <w:pPr>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1427"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37000</w:t>
            </w:r>
            <w:r>
              <w:rPr>
                <w:rFonts w:hint="eastAsia" w:ascii="宋体" w:hAnsi="宋体" w:eastAsia="宋体"/>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079" w:type="dxa"/>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总价</w:t>
            </w:r>
          </w:p>
        </w:tc>
        <w:tc>
          <w:tcPr>
            <w:tcW w:w="5072" w:type="dxa"/>
            <w:gridSpan w:val="3"/>
            <w:vAlign w:val="center"/>
          </w:tcPr>
          <w:p>
            <w:pPr>
              <w:spacing w:line="400" w:lineRule="exact"/>
              <w:jc w:val="center"/>
              <w:rPr>
                <w:rFonts w:hint="eastAsia" w:ascii="宋体" w:hAnsi="宋体" w:eastAsia="宋体"/>
                <w:sz w:val="28"/>
                <w:szCs w:val="28"/>
                <w:lang w:val="en-US" w:eastAsia="zh-CN"/>
              </w:rPr>
            </w:pPr>
          </w:p>
        </w:tc>
        <w:tc>
          <w:tcPr>
            <w:tcW w:w="1427" w:type="dxa"/>
            <w:vAlign w:val="center"/>
          </w:tcPr>
          <w:p>
            <w:pPr>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37000.00</w:t>
            </w:r>
          </w:p>
        </w:tc>
      </w:tr>
    </w:tbl>
    <w:p>
      <w:pPr>
        <w:pStyle w:val="2"/>
        <w:rPr>
          <w:rFonts w:hint="eastAsia" w:ascii="宋体" w:hAnsi="宋体" w:eastAsia="宋体"/>
          <w:sz w:val="28"/>
          <w:szCs w:val="28"/>
        </w:rPr>
      </w:pPr>
    </w:p>
    <w:p>
      <w:pPr>
        <w:pStyle w:val="2"/>
        <w:rPr>
          <w:rFonts w:hint="eastAsia" w:ascii="宋体" w:hAnsi="宋体" w:eastAsia="宋体"/>
          <w:sz w:val="28"/>
          <w:szCs w:val="28"/>
        </w:rPr>
      </w:pPr>
    </w:p>
    <w:p>
      <w:pPr>
        <w:pStyle w:val="2"/>
        <w:jc w:val="right"/>
        <w:rPr>
          <w:rFonts w:hint="eastAsia" w:ascii="宋体" w:hAnsi="宋体" w:eastAsia="宋体"/>
          <w:sz w:val="28"/>
          <w:szCs w:val="28"/>
        </w:rPr>
      </w:pPr>
      <w:r>
        <w:rPr>
          <w:rFonts w:hint="eastAsia" w:ascii="宋体" w:hAnsi="宋体" w:eastAsia="宋体"/>
          <w:sz w:val="28"/>
          <w:szCs w:val="28"/>
        </w:rPr>
        <w:t>锡林郭勒盟建设工程施工图审查中心有限公司</w:t>
      </w:r>
    </w:p>
    <w:p>
      <w:pPr>
        <w:pStyle w:val="2"/>
        <w:jc w:val="center"/>
        <w:rPr>
          <w:rFonts w:hint="eastAsia" w:ascii="宋体" w:hAnsi="宋体" w:eastAsia="宋体"/>
          <w:sz w:val="28"/>
          <w:szCs w:val="28"/>
        </w:rPr>
      </w:pPr>
      <w:r>
        <w:rPr>
          <w:rFonts w:hint="eastAsia" w:ascii="宋体" w:hAnsi="宋体" w:eastAsia="宋体"/>
          <w:sz w:val="28"/>
          <w:szCs w:val="28"/>
          <w:lang w:val="en-US" w:eastAsia="zh-CN"/>
        </w:rPr>
        <w:t xml:space="preserve">                  2023年6月4日</w:t>
      </w:r>
    </w:p>
    <w:p>
      <w:pPr>
        <w:pStyle w:val="2"/>
        <w:rPr>
          <w:rFonts w:hint="eastAsia" w:ascii="宋体" w:hAnsi="宋体" w:eastAsia="宋体"/>
          <w:sz w:val="28"/>
          <w:szCs w:val="28"/>
        </w:rPr>
      </w:pPr>
    </w:p>
    <w:p>
      <w:pPr>
        <w:pStyle w:val="2"/>
        <w:rPr>
          <w:rFonts w:hint="eastAsia" w:ascii="宋体" w:hAnsi="宋体" w:eastAsia="宋体"/>
          <w:sz w:val="28"/>
          <w:szCs w:val="28"/>
        </w:rPr>
      </w:pPr>
    </w:p>
    <w:p>
      <w:pPr>
        <w:spacing w:line="580" w:lineRule="exact"/>
        <w:rPr>
          <w:rFonts w:ascii="宋体" w:hAnsi="宋体" w:eastAsia="宋体"/>
          <w:sz w:val="28"/>
          <w:szCs w:val="28"/>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6</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4</w:t>
      </w:r>
      <w:bookmarkStart w:id="0" w:name="_GoBack"/>
      <w:bookmarkEnd w:id="0"/>
      <w:r>
        <w:rPr>
          <w:rFonts w:hint="eastAsia" w:ascii="仿宋_GB2312" w:hAnsi="仿宋_GB2312" w:eastAsia="仿宋_GB2312" w:cs="仿宋_GB2312"/>
          <w:spacing w:val="-23"/>
          <w:w w:val="90"/>
          <w:sz w:val="32"/>
          <w:szCs w:val="32"/>
        </w:rPr>
        <w:t>日印发</w:t>
      </w:r>
    </w:p>
    <w:sectPr>
      <w:pgSz w:w="11906" w:h="16838"/>
      <w:pgMar w:top="1327" w:right="1706" w:bottom="1270"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E4D6137"/>
    <w:rsid w:val="208253AE"/>
    <w:rsid w:val="210B010E"/>
    <w:rsid w:val="21BF77A6"/>
    <w:rsid w:val="21FA13FE"/>
    <w:rsid w:val="25F33B72"/>
    <w:rsid w:val="28F14278"/>
    <w:rsid w:val="2BF221DB"/>
    <w:rsid w:val="2D8E6514"/>
    <w:rsid w:val="2F2148C9"/>
    <w:rsid w:val="30B636D5"/>
    <w:rsid w:val="32CA7B18"/>
    <w:rsid w:val="35E03F79"/>
    <w:rsid w:val="423A5F61"/>
    <w:rsid w:val="425346F5"/>
    <w:rsid w:val="44323D41"/>
    <w:rsid w:val="44635A10"/>
    <w:rsid w:val="456A250D"/>
    <w:rsid w:val="462716AC"/>
    <w:rsid w:val="4803067A"/>
    <w:rsid w:val="4E964534"/>
    <w:rsid w:val="50AB29AE"/>
    <w:rsid w:val="537F2B6D"/>
    <w:rsid w:val="53EC169B"/>
    <w:rsid w:val="56716A33"/>
    <w:rsid w:val="56BA595C"/>
    <w:rsid w:val="5893394A"/>
    <w:rsid w:val="59E82533"/>
    <w:rsid w:val="5A4B517F"/>
    <w:rsid w:val="5BA93E99"/>
    <w:rsid w:val="5C095E42"/>
    <w:rsid w:val="5F053010"/>
    <w:rsid w:val="5FFB60D5"/>
    <w:rsid w:val="602324E1"/>
    <w:rsid w:val="62551391"/>
    <w:rsid w:val="629170BE"/>
    <w:rsid w:val="64146D31"/>
    <w:rsid w:val="66B079D8"/>
    <w:rsid w:val="66FB5866"/>
    <w:rsid w:val="68AA1B62"/>
    <w:rsid w:val="69174A0E"/>
    <w:rsid w:val="6A165EE1"/>
    <w:rsid w:val="6C301A55"/>
    <w:rsid w:val="6D3F1007"/>
    <w:rsid w:val="6FAD583E"/>
    <w:rsid w:val="71B045F3"/>
    <w:rsid w:val="72FA0511"/>
    <w:rsid w:val="755B7077"/>
    <w:rsid w:val="7993075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481</Words>
  <Characters>666</Characters>
  <Lines>6</Lines>
  <Paragraphs>1</Paragraphs>
  <TotalTime>112</TotalTime>
  <ScaleCrop>false</ScaleCrop>
  <LinksUpToDate>false</LinksUpToDate>
  <CharactersWithSpaces>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2023-03-21T02:13:00Z</cp:lastPrinted>
  <dcterms:modified xsi:type="dcterms:W3CDTF">2023-06-13T00:31:36Z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88A398CE26F64E59B9E61F58D104E6A0_13</vt:lpwstr>
  </property>
</Properties>
</file>